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D9E" w:rsidRPr="00B97586" w:rsidRDefault="00733252" w:rsidP="00733252">
      <w:pPr>
        <w:ind w:left="6379"/>
        <w:jc w:val="right"/>
        <w:outlineLvl w:val="0"/>
        <w:rPr>
          <w:sz w:val="26"/>
          <w:szCs w:val="26"/>
        </w:rPr>
      </w:pPr>
      <w:r w:rsidRPr="00B97586">
        <w:rPr>
          <w:sz w:val="26"/>
          <w:szCs w:val="26"/>
        </w:rPr>
        <w:t xml:space="preserve">Приложение № </w:t>
      </w:r>
      <w:r w:rsidR="00FE0AA4">
        <w:rPr>
          <w:sz w:val="26"/>
          <w:szCs w:val="26"/>
        </w:rPr>
        <w:t>1</w:t>
      </w:r>
      <w:r w:rsidR="0018116D">
        <w:rPr>
          <w:sz w:val="26"/>
          <w:szCs w:val="26"/>
        </w:rPr>
        <w:t>4</w:t>
      </w:r>
    </w:p>
    <w:p w:rsidR="00733252" w:rsidRPr="00B97586" w:rsidRDefault="00733252" w:rsidP="00733252">
      <w:pPr>
        <w:ind w:left="6379"/>
        <w:jc w:val="right"/>
        <w:outlineLvl w:val="0"/>
        <w:rPr>
          <w:sz w:val="26"/>
          <w:szCs w:val="26"/>
        </w:rPr>
      </w:pPr>
    </w:p>
    <w:p w:rsidR="00733252" w:rsidRPr="00B97586" w:rsidRDefault="00733252" w:rsidP="00733252">
      <w:pPr>
        <w:ind w:firstLine="5670"/>
        <w:jc w:val="center"/>
        <w:rPr>
          <w:sz w:val="26"/>
          <w:szCs w:val="26"/>
        </w:rPr>
      </w:pPr>
    </w:p>
    <w:p w:rsidR="00B97586" w:rsidRPr="00B97586" w:rsidRDefault="00B97586" w:rsidP="00B97586">
      <w:pPr>
        <w:ind w:firstLine="709"/>
        <w:jc w:val="center"/>
        <w:rPr>
          <w:b/>
          <w:sz w:val="26"/>
          <w:szCs w:val="26"/>
        </w:rPr>
      </w:pPr>
    </w:p>
    <w:p w:rsidR="00B97586" w:rsidRPr="00B97586" w:rsidRDefault="00B97586" w:rsidP="00B97586">
      <w:pPr>
        <w:ind w:firstLine="709"/>
        <w:jc w:val="center"/>
        <w:rPr>
          <w:b/>
          <w:sz w:val="26"/>
          <w:szCs w:val="26"/>
        </w:rPr>
      </w:pPr>
      <w:r w:rsidRPr="00B97586">
        <w:rPr>
          <w:b/>
          <w:sz w:val="26"/>
          <w:szCs w:val="26"/>
        </w:rPr>
        <w:t xml:space="preserve">Изменения и дополнения  </w:t>
      </w:r>
    </w:p>
    <w:p w:rsidR="00B97586" w:rsidRPr="00B97586" w:rsidRDefault="00B97586" w:rsidP="00B97586">
      <w:pPr>
        <w:ind w:firstLine="709"/>
        <w:jc w:val="center"/>
        <w:rPr>
          <w:b/>
          <w:sz w:val="26"/>
          <w:szCs w:val="26"/>
        </w:rPr>
      </w:pPr>
      <w:r w:rsidRPr="00B97586">
        <w:rPr>
          <w:b/>
          <w:sz w:val="26"/>
          <w:szCs w:val="26"/>
        </w:rPr>
        <w:t>в Правила перевозок опасных грузов по железным дорогам</w:t>
      </w:r>
    </w:p>
    <w:p w:rsidR="00B97586" w:rsidRPr="00B97586" w:rsidRDefault="00B97586" w:rsidP="00B9758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97586">
        <w:rPr>
          <w:sz w:val="26"/>
          <w:szCs w:val="26"/>
        </w:rPr>
        <w:t>1. Первый абзац пункта 2.1.36 изложить в следующей редакции:</w:t>
      </w:r>
      <w:bookmarkStart w:id="0" w:name="_GoBack"/>
      <w:bookmarkEnd w:id="0"/>
    </w:p>
    <w:p w:rsidR="00B97586" w:rsidRPr="00B97586" w:rsidRDefault="00B97586" w:rsidP="00B9758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97586">
        <w:rPr>
          <w:sz w:val="26"/>
          <w:szCs w:val="26"/>
        </w:rPr>
        <w:t xml:space="preserve">«2.1.36. Опасные грузы предъявляют к перевозке на местах необщего пользования, в том числе расположенных на территории станции, если иное не предусмотрено специальными условиями Алфавитного указателя грузов. Прием и выдача опасных грузов мелкими и контейнерными отправками осуществляется на местах как необщего, так и общего пользования.» </w:t>
      </w:r>
    </w:p>
    <w:p w:rsidR="00B97586" w:rsidRPr="00B97586" w:rsidRDefault="00B97586" w:rsidP="00B97586">
      <w:pPr>
        <w:tabs>
          <w:tab w:val="left" w:pos="1004"/>
        </w:tabs>
        <w:ind w:right="20" w:firstLine="723"/>
        <w:jc w:val="both"/>
        <w:rPr>
          <w:sz w:val="26"/>
          <w:szCs w:val="26"/>
        </w:rPr>
      </w:pPr>
      <w:r w:rsidRPr="00B97586">
        <w:rPr>
          <w:sz w:val="26"/>
          <w:szCs w:val="26"/>
        </w:rPr>
        <w:t xml:space="preserve">2. Внести изменения в пункт 2.1.20: </w:t>
      </w:r>
    </w:p>
    <w:p w:rsidR="00B97586" w:rsidRPr="00B97586" w:rsidRDefault="00B97586" w:rsidP="00B97586">
      <w:pPr>
        <w:tabs>
          <w:tab w:val="left" w:pos="1004"/>
        </w:tabs>
        <w:ind w:right="20" w:firstLine="723"/>
        <w:jc w:val="both"/>
        <w:rPr>
          <w:sz w:val="26"/>
          <w:szCs w:val="26"/>
        </w:rPr>
      </w:pPr>
      <w:r w:rsidRPr="00B97586">
        <w:rPr>
          <w:rStyle w:val="FontStyle29"/>
          <w:sz w:val="26"/>
          <w:szCs w:val="26"/>
        </w:rPr>
        <w:t xml:space="preserve">   </w:t>
      </w:r>
      <w:r w:rsidRPr="00B97586">
        <w:rPr>
          <w:sz w:val="26"/>
          <w:szCs w:val="26"/>
        </w:rPr>
        <w:t>- Третий абзац пункта изложить в редакции:</w:t>
      </w:r>
    </w:p>
    <w:p w:rsidR="00B97586" w:rsidRPr="00B97586" w:rsidRDefault="00B97586" w:rsidP="00B97586">
      <w:pPr>
        <w:tabs>
          <w:tab w:val="left" w:pos="1004"/>
        </w:tabs>
        <w:ind w:right="20" w:firstLine="723"/>
        <w:jc w:val="both"/>
        <w:rPr>
          <w:sz w:val="26"/>
          <w:szCs w:val="26"/>
        </w:rPr>
      </w:pPr>
      <w:r w:rsidRPr="00B97586">
        <w:rPr>
          <w:sz w:val="26"/>
          <w:szCs w:val="26"/>
        </w:rPr>
        <w:t>«Запрещается подавать под погрузку опасных грузов вагоны и контейнеры, в том числе специализированные контейнеры-цистерны, без технического осмотра и признания их годными под перевозку этих грузов. Техническое обслуживание подвижного состава (платформы, полувагоны, контейнеровозы), используемого для размещения контейнеров с опасными грузами (в том числе при перегрузке), осуществляется на общих основаниях.»</w:t>
      </w:r>
    </w:p>
    <w:p w:rsidR="00B97586" w:rsidRPr="00B97586" w:rsidRDefault="00B97586" w:rsidP="00B97586">
      <w:pPr>
        <w:tabs>
          <w:tab w:val="left" w:pos="1004"/>
        </w:tabs>
        <w:ind w:right="20" w:firstLine="723"/>
        <w:jc w:val="both"/>
        <w:rPr>
          <w:sz w:val="26"/>
          <w:szCs w:val="26"/>
        </w:rPr>
      </w:pPr>
      <w:r w:rsidRPr="00B97586">
        <w:rPr>
          <w:sz w:val="26"/>
          <w:szCs w:val="26"/>
        </w:rPr>
        <w:t>Последний абзац пункта изложить в редакции:</w:t>
      </w:r>
    </w:p>
    <w:p w:rsidR="00B97586" w:rsidRPr="00B97586" w:rsidRDefault="00B97586" w:rsidP="00B97586">
      <w:pPr>
        <w:ind w:left="23" w:firstLine="700"/>
        <w:jc w:val="both"/>
        <w:rPr>
          <w:sz w:val="26"/>
          <w:szCs w:val="26"/>
        </w:rPr>
      </w:pPr>
      <w:r w:rsidRPr="00B97586">
        <w:rPr>
          <w:sz w:val="26"/>
          <w:szCs w:val="26"/>
        </w:rPr>
        <w:t>«При передаче железной дороге (перевозчику) собственного или арендованного вагона, контейнера, контейнера-цистерны, загруженного опасным грузом, грузоотправитель обеспечивает исправное техническое состояние кузовов вагонов, корпусов контейнеров и котлов контейнеров-цистерн, а также их  арматуры, запорно-предохранительных устройств и оборудования, гарантирующее безопасность перевозки конкретного опасного груза до станции назначения, включая этап выдачи груза, что подтверждается  записью в графе накладной «Заявление отправителя» «Вагон (контейнер-цистерна), его арматура и оборудование исправны и соответствуют установленным требованиям».</w:t>
      </w:r>
    </w:p>
    <w:p w:rsidR="00B97586" w:rsidRPr="00B97586" w:rsidRDefault="00B97586" w:rsidP="00B97586">
      <w:pPr>
        <w:ind w:left="23" w:firstLine="700"/>
        <w:jc w:val="both"/>
        <w:rPr>
          <w:sz w:val="26"/>
          <w:szCs w:val="26"/>
        </w:rPr>
      </w:pPr>
      <w:r w:rsidRPr="00B97586">
        <w:rPr>
          <w:sz w:val="26"/>
          <w:szCs w:val="26"/>
        </w:rPr>
        <w:t xml:space="preserve">3. В пункте 3.4.3 исключить текст и записать зарезервировано. </w:t>
      </w:r>
    </w:p>
    <w:p w:rsidR="00B97586" w:rsidRPr="00B97586" w:rsidRDefault="00B97586" w:rsidP="00B9758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B97586" w:rsidRPr="00B97586" w:rsidRDefault="00B97586" w:rsidP="00B97586">
      <w:pPr>
        <w:ind w:firstLine="709"/>
        <w:rPr>
          <w:sz w:val="26"/>
          <w:szCs w:val="26"/>
        </w:rPr>
      </w:pPr>
    </w:p>
    <w:p w:rsidR="00B97586" w:rsidRPr="00B97586" w:rsidRDefault="00B97586" w:rsidP="00B97586">
      <w:pPr>
        <w:ind w:left="5670"/>
        <w:contextualSpacing/>
        <w:jc w:val="both"/>
        <w:rPr>
          <w:b/>
          <w:sz w:val="26"/>
          <w:szCs w:val="26"/>
        </w:rPr>
      </w:pPr>
      <w:r w:rsidRPr="00B97586">
        <w:rPr>
          <w:b/>
          <w:sz w:val="26"/>
          <w:szCs w:val="26"/>
        </w:rPr>
        <w:t xml:space="preserve">Приложение 2. </w:t>
      </w:r>
    </w:p>
    <w:p w:rsidR="00B97586" w:rsidRPr="00B97586" w:rsidRDefault="00B97586" w:rsidP="00B97586">
      <w:pPr>
        <w:ind w:left="5670"/>
        <w:contextualSpacing/>
        <w:jc w:val="both"/>
        <w:rPr>
          <w:b/>
          <w:sz w:val="26"/>
          <w:szCs w:val="26"/>
        </w:rPr>
      </w:pPr>
      <w:r w:rsidRPr="00B97586">
        <w:rPr>
          <w:b/>
          <w:sz w:val="26"/>
          <w:szCs w:val="26"/>
        </w:rPr>
        <w:t>«Алфавитный указатель опасных грузов, допущенных к перевозке железнодорожным транспортом»</w:t>
      </w:r>
    </w:p>
    <w:p w:rsidR="00B97586" w:rsidRPr="00B97586" w:rsidRDefault="00B97586" w:rsidP="00B97586">
      <w:pPr>
        <w:tabs>
          <w:tab w:val="left" w:pos="426"/>
        </w:tabs>
        <w:ind w:firstLine="709"/>
        <w:jc w:val="both"/>
        <w:rPr>
          <w:rStyle w:val="3"/>
          <w:sz w:val="26"/>
          <w:szCs w:val="26"/>
        </w:rPr>
      </w:pPr>
    </w:p>
    <w:p w:rsidR="00B97586" w:rsidRPr="00B97586" w:rsidRDefault="00B97586" w:rsidP="00CE5D6D">
      <w:pPr>
        <w:ind w:firstLine="709"/>
        <w:jc w:val="both"/>
        <w:rPr>
          <w:sz w:val="26"/>
          <w:szCs w:val="26"/>
        </w:rPr>
      </w:pPr>
      <w:r w:rsidRPr="00B97586">
        <w:rPr>
          <w:sz w:val="26"/>
          <w:szCs w:val="26"/>
        </w:rPr>
        <w:t>1. для груза Аммония хромат</w:t>
      </w:r>
      <w:r w:rsidR="00791F6A">
        <w:rPr>
          <w:sz w:val="26"/>
          <w:szCs w:val="26"/>
        </w:rPr>
        <w:t xml:space="preserve"> с</w:t>
      </w:r>
      <w:r w:rsidRPr="00B97586">
        <w:rPr>
          <w:sz w:val="26"/>
          <w:szCs w:val="26"/>
        </w:rPr>
        <w:t xml:space="preserve"> номер</w:t>
      </w:r>
      <w:r w:rsidR="00791F6A">
        <w:rPr>
          <w:sz w:val="26"/>
          <w:szCs w:val="26"/>
        </w:rPr>
        <w:t>ом</w:t>
      </w:r>
      <w:r w:rsidRPr="00B97586">
        <w:rPr>
          <w:sz w:val="26"/>
          <w:szCs w:val="26"/>
        </w:rPr>
        <w:t xml:space="preserve"> ООН 1479 в графе 4 «Классификационный шифр»: «51120» заменить классификационным шифром</w:t>
      </w:r>
      <w:r w:rsidR="00CE5D6D" w:rsidRPr="00B97586">
        <w:rPr>
          <w:sz w:val="26"/>
          <w:szCs w:val="26"/>
        </w:rPr>
        <w:t>«5112»</w:t>
      </w:r>
      <w:r w:rsidRPr="00B97586">
        <w:rPr>
          <w:sz w:val="26"/>
          <w:szCs w:val="26"/>
        </w:rPr>
        <w:t>.</w:t>
      </w:r>
    </w:p>
    <w:p w:rsidR="00B97586" w:rsidRPr="00B97586" w:rsidRDefault="00B97586" w:rsidP="00B97586">
      <w:pPr>
        <w:ind w:firstLine="709"/>
        <w:rPr>
          <w:iCs/>
          <w:spacing w:val="4"/>
          <w:w w:val="103"/>
          <w:kern w:val="14"/>
          <w:sz w:val="26"/>
          <w:szCs w:val="26"/>
        </w:rPr>
      </w:pPr>
      <w:r w:rsidRPr="00B97586">
        <w:rPr>
          <w:sz w:val="26"/>
          <w:szCs w:val="26"/>
        </w:rPr>
        <w:t xml:space="preserve">2. для груза БАТАРЕИ ЛИТИЕВЫЕ </w:t>
      </w:r>
      <w:r w:rsidR="00791F6A">
        <w:rPr>
          <w:sz w:val="26"/>
          <w:szCs w:val="26"/>
        </w:rPr>
        <w:t xml:space="preserve">с </w:t>
      </w:r>
      <w:r w:rsidRPr="00B97586">
        <w:rPr>
          <w:sz w:val="26"/>
          <w:szCs w:val="26"/>
        </w:rPr>
        <w:t>номер</w:t>
      </w:r>
      <w:r w:rsidR="00791F6A">
        <w:rPr>
          <w:sz w:val="26"/>
          <w:szCs w:val="26"/>
        </w:rPr>
        <w:t>ом</w:t>
      </w:r>
      <w:r w:rsidRPr="00B97586">
        <w:rPr>
          <w:sz w:val="26"/>
          <w:szCs w:val="26"/>
        </w:rPr>
        <w:t xml:space="preserve"> ООН 3090 в графе 2 «Наименование груза» наименование изложить в редакции: </w:t>
      </w:r>
      <w:r w:rsidRPr="00B97586">
        <w:rPr>
          <w:iCs/>
          <w:spacing w:val="4"/>
          <w:w w:val="103"/>
          <w:kern w:val="14"/>
          <w:sz w:val="26"/>
          <w:szCs w:val="26"/>
        </w:rPr>
        <w:t>«БАТАРЕИ ЛИТИЙ-МЕТАЛЛИЧЕСКИЕ (включая батареи из литиевого сплава)».</w:t>
      </w:r>
    </w:p>
    <w:p w:rsidR="00B97586" w:rsidRPr="00B97586" w:rsidRDefault="00B97586" w:rsidP="00B97586">
      <w:pPr>
        <w:ind w:firstLine="709"/>
        <w:rPr>
          <w:sz w:val="26"/>
          <w:szCs w:val="26"/>
        </w:rPr>
      </w:pPr>
      <w:r w:rsidRPr="00B97586">
        <w:rPr>
          <w:iCs/>
          <w:spacing w:val="4"/>
          <w:w w:val="103"/>
          <w:kern w:val="14"/>
          <w:sz w:val="26"/>
          <w:szCs w:val="26"/>
        </w:rPr>
        <w:t xml:space="preserve">3. для груза </w:t>
      </w:r>
      <w:r w:rsidRPr="00B97586">
        <w:rPr>
          <w:sz w:val="26"/>
          <w:szCs w:val="26"/>
        </w:rPr>
        <w:t xml:space="preserve">БАТАРЕИ ЛИТИЕВЫЕ В ОБОРУДОВАНИИ или БАТАРЕИ ЛИТИЕВЫЕ, УПАКОВАННЫЕ С ОБОРУДОВАНИЕМ </w:t>
      </w:r>
      <w:r w:rsidR="00791F6A">
        <w:rPr>
          <w:sz w:val="26"/>
          <w:szCs w:val="26"/>
        </w:rPr>
        <w:t xml:space="preserve">с </w:t>
      </w:r>
      <w:r w:rsidRPr="00B97586">
        <w:rPr>
          <w:sz w:val="26"/>
          <w:szCs w:val="26"/>
        </w:rPr>
        <w:t>номер</w:t>
      </w:r>
      <w:r w:rsidR="00791F6A">
        <w:rPr>
          <w:sz w:val="26"/>
          <w:szCs w:val="26"/>
        </w:rPr>
        <w:t>ом</w:t>
      </w:r>
      <w:r w:rsidRPr="00B97586">
        <w:rPr>
          <w:sz w:val="26"/>
          <w:szCs w:val="26"/>
        </w:rPr>
        <w:t xml:space="preserve"> ООН 3091 в графе 2 «Наименование груза» наименование изложить в редакции: </w:t>
      </w:r>
      <w:r w:rsidRPr="00B97586">
        <w:rPr>
          <w:iCs/>
          <w:spacing w:val="4"/>
          <w:w w:val="103"/>
          <w:kern w:val="14"/>
          <w:sz w:val="26"/>
          <w:szCs w:val="26"/>
        </w:rPr>
        <w:t>«</w:t>
      </w:r>
      <w:r w:rsidRPr="00B97586">
        <w:rPr>
          <w:sz w:val="26"/>
          <w:szCs w:val="26"/>
        </w:rPr>
        <w:t xml:space="preserve">БАТАРЕИ </w:t>
      </w:r>
      <w:r w:rsidRPr="00B97586">
        <w:rPr>
          <w:sz w:val="26"/>
          <w:szCs w:val="26"/>
        </w:rPr>
        <w:lastRenderedPageBreak/>
        <w:t>ЛИТИЙ-МЕТАЛЛИЧЕСКИЕ В ОБОРУДОВАНИИ или БАТАРЕИ ЛИТИЙ-МЕТАЛЛИЧЕСКИЕ, УПАКОВАННЫЕ С ОБОРУДОВАНИЕМ (</w:t>
      </w:r>
      <w:r w:rsidRPr="00B97586">
        <w:rPr>
          <w:iCs/>
          <w:spacing w:val="4"/>
          <w:w w:val="103"/>
          <w:kern w:val="14"/>
          <w:sz w:val="26"/>
          <w:szCs w:val="26"/>
        </w:rPr>
        <w:t>включая батареи из литиевого сплава</w:t>
      </w:r>
      <w:r w:rsidRPr="00B97586">
        <w:rPr>
          <w:sz w:val="26"/>
          <w:szCs w:val="26"/>
        </w:rPr>
        <w:t>)».</w:t>
      </w:r>
    </w:p>
    <w:p w:rsidR="00B97586" w:rsidRPr="00B97586" w:rsidRDefault="00B97586" w:rsidP="00B97586">
      <w:pPr>
        <w:ind w:firstLine="709"/>
        <w:contextualSpacing/>
        <w:jc w:val="both"/>
        <w:rPr>
          <w:sz w:val="26"/>
          <w:szCs w:val="26"/>
        </w:rPr>
      </w:pPr>
      <w:r w:rsidRPr="00B97586">
        <w:rPr>
          <w:sz w:val="26"/>
          <w:szCs w:val="26"/>
        </w:rPr>
        <w:t xml:space="preserve">4. для груза Капролактам </w:t>
      </w:r>
      <w:r w:rsidR="00791F6A">
        <w:rPr>
          <w:sz w:val="26"/>
          <w:szCs w:val="26"/>
        </w:rPr>
        <w:t xml:space="preserve">с </w:t>
      </w:r>
      <w:r w:rsidRPr="00B97586">
        <w:rPr>
          <w:sz w:val="26"/>
          <w:szCs w:val="26"/>
        </w:rPr>
        <w:t>номер</w:t>
      </w:r>
      <w:r w:rsidR="00791F6A">
        <w:rPr>
          <w:sz w:val="26"/>
          <w:szCs w:val="26"/>
        </w:rPr>
        <w:t>ом</w:t>
      </w:r>
      <w:r w:rsidRPr="00B97586">
        <w:rPr>
          <w:sz w:val="26"/>
          <w:szCs w:val="26"/>
        </w:rPr>
        <w:t xml:space="preserve"> ООН 1325 из графы 1 «Номер ООН» исключить «1325», вместо сведений,  указанных в графах №№ 3-14 включить следующие слова: «Не подпадает под действие Правил».</w:t>
      </w:r>
    </w:p>
    <w:p w:rsidR="00B97586" w:rsidRPr="00B97586" w:rsidRDefault="00B97586" w:rsidP="00B97586">
      <w:pPr>
        <w:ind w:firstLine="709"/>
        <w:rPr>
          <w:sz w:val="26"/>
          <w:szCs w:val="26"/>
        </w:rPr>
      </w:pPr>
      <w:r w:rsidRPr="00B97586">
        <w:rPr>
          <w:sz w:val="26"/>
          <w:szCs w:val="26"/>
        </w:rPr>
        <w:t xml:space="preserve">5. для груза КИСЛОРОД ОХЛАЖДЕННЫЙ жидкий </w:t>
      </w:r>
      <w:r w:rsidR="00791F6A">
        <w:rPr>
          <w:sz w:val="26"/>
          <w:szCs w:val="26"/>
        </w:rPr>
        <w:t xml:space="preserve">с </w:t>
      </w:r>
      <w:r w:rsidRPr="00B97586">
        <w:rPr>
          <w:sz w:val="26"/>
          <w:szCs w:val="26"/>
        </w:rPr>
        <w:t>номер</w:t>
      </w:r>
      <w:r w:rsidR="00791F6A">
        <w:rPr>
          <w:sz w:val="26"/>
          <w:szCs w:val="26"/>
        </w:rPr>
        <w:t xml:space="preserve">ом </w:t>
      </w:r>
      <w:r w:rsidRPr="00B97586">
        <w:rPr>
          <w:sz w:val="26"/>
          <w:szCs w:val="26"/>
        </w:rPr>
        <w:t xml:space="preserve"> ООН 1073  в графе 2 «Наименование груза» наименование изложить в редакции: «КИСЛОРОД ОХЛАЖДЕННЫЙ ЖИДКИЙ».</w:t>
      </w:r>
    </w:p>
    <w:p w:rsidR="00B97586" w:rsidRPr="00B97586" w:rsidRDefault="00B97586" w:rsidP="00791F6A">
      <w:pPr>
        <w:ind w:firstLine="709"/>
        <w:jc w:val="both"/>
        <w:rPr>
          <w:sz w:val="26"/>
          <w:szCs w:val="26"/>
        </w:rPr>
      </w:pPr>
      <w:r w:rsidRPr="00B97586">
        <w:rPr>
          <w:sz w:val="26"/>
          <w:szCs w:val="26"/>
        </w:rPr>
        <w:t xml:space="preserve">6. для груза Пек каменноугольный электродный жидкий </w:t>
      </w:r>
      <w:r w:rsidR="00791F6A">
        <w:rPr>
          <w:sz w:val="26"/>
          <w:szCs w:val="26"/>
        </w:rPr>
        <w:t xml:space="preserve">с </w:t>
      </w:r>
      <w:r w:rsidRPr="00B97586">
        <w:rPr>
          <w:sz w:val="26"/>
          <w:szCs w:val="26"/>
        </w:rPr>
        <w:t>номер</w:t>
      </w:r>
      <w:r w:rsidR="00791F6A">
        <w:rPr>
          <w:sz w:val="26"/>
          <w:szCs w:val="26"/>
        </w:rPr>
        <w:t>ом</w:t>
      </w:r>
      <w:r w:rsidRPr="00B97586">
        <w:rPr>
          <w:sz w:val="26"/>
          <w:szCs w:val="26"/>
        </w:rPr>
        <w:t xml:space="preserve"> </w:t>
      </w:r>
      <w:r w:rsidR="00791F6A">
        <w:rPr>
          <w:sz w:val="26"/>
          <w:szCs w:val="26"/>
        </w:rPr>
        <w:br/>
      </w:r>
      <w:r w:rsidRPr="00B97586">
        <w:rPr>
          <w:sz w:val="26"/>
          <w:szCs w:val="26"/>
        </w:rPr>
        <w:t>ООН 2810 исключить сведения  в графах №№ 1-14.</w:t>
      </w:r>
    </w:p>
    <w:p w:rsidR="00B97586" w:rsidRPr="00B97586" w:rsidRDefault="00B97586" w:rsidP="00791F6A">
      <w:pPr>
        <w:ind w:firstLine="709"/>
        <w:jc w:val="both"/>
        <w:rPr>
          <w:sz w:val="26"/>
          <w:szCs w:val="26"/>
        </w:rPr>
      </w:pPr>
      <w:r w:rsidRPr="00B97586">
        <w:rPr>
          <w:sz w:val="26"/>
          <w:szCs w:val="26"/>
        </w:rPr>
        <w:t xml:space="preserve">7. для груза Пек каменноугольный ядовитый </w:t>
      </w:r>
      <w:r w:rsidR="00791F6A">
        <w:rPr>
          <w:sz w:val="26"/>
          <w:szCs w:val="26"/>
        </w:rPr>
        <w:t xml:space="preserve">с </w:t>
      </w:r>
      <w:r w:rsidRPr="00B97586">
        <w:rPr>
          <w:sz w:val="26"/>
          <w:szCs w:val="26"/>
        </w:rPr>
        <w:t>номер</w:t>
      </w:r>
      <w:r w:rsidR="00791F6A">
        <w:rPr>
          <w:sz w:val="26"/>
          <w:szCs w:val="26"/>
        </w:rPr>
        <w:t>ом</w:t>
      </w:r>
      <w:r w:rsidRPr="00B97586">
        <w:rPr>
          <w:sz w:val="26"/>
          <w:szCs w:val="26"/>
        </w:rPr>
        <w:t xml:space="preserve"> ООН 2811 исключить сведения  в графах №№ 1-14.</w:t>
      </w:r>
    </w:p>
    <w:p w:rsidR="00B97586" w:rsidRPr="00B97586" w:rsidRDefault="00B97586" w:rsidP="00791F6A">
      <w:pPr>
        <w:ind w:firstLine="709"/>
        <w:jc w:val="both"/>
        <w:rPr>
          <w:sz w:val="26"/>
          <w:szCs w:val="26"/>
        </w:rPr>
      </w:pPr>
      <w:r w:rsidRPr="00B97586">
        <w:rPr>
          <w:sz w:val="26"/>
          <w:szCs w:val="26"/>
        </w:rPr>
        <w:t xml:space="preserve">8. для груза Пек каменноугольный электродный марки В (Б или Б1) </w:t>
      </w:r>
      <w:r w:rsidR="00791F6A">
        <w:rPr>
          <w:sz w:val="26"/>
          <w:szCs w:val="26"/>
        </w:rPr>
        <w:t xml:space="preserve">с </w:t>
      </w:r>
      <w:r w:rsidRPr="00B97586">
        <w:rPr>
          <w:sz w:val="26"/>
          <w:szCs w:val="26"/>
        </w:rPr>
        <w:t>номер</w:t>
      </w:r>
      <w:r w:rsidR="00791F6A">
        <w:rPr>
          <w:sz w:val="26"/>
          <w:szCs w:val="26"/>
        </w:rPr>
        <w:t>ом</w:t>
      </w:r>
      <w:r w:rsidRPr="00B97586">
        <w:rPr>
          <w:sz w:val="26"/>
          <w:szCs w:val="26"/>
        </w:rPr>
        <w:t xml:space="preserve"> ООН 3257 в графе 2 «Наименование груза» в наименовании исключить слова: «марки В (Б или Б1)».</w:t>
      </w:r>
    </w:p>
    <w:p w:rsidR="00B97586" w:rsidRPr="00B97586" w:rsidRDefault="00B97586" w:rsidP="00B97586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B97586">
        <w:rPr>
          <w:color w:val="auto"/>
          <w:sz w:val="26"/>
          <w:szCs w:val="26"/>
        </w:rPr>
        <w:t>9. для груза Пек каменноугольный электродный марки В1 (</w:t>
      </w:r>
      <w:r w:rsidRPr="00B97586">
        <w:rPr>
          <w:color w:val="auto"/>
          <w:sz w:val="26"/>
          <w:szCs w:val="26"/>
          <w:lang w:val="en-US"/>
        </w:rPr>
        <w:t>V</w:t>
      </w:r>
      <w:r w:rsidRPr="00B97586">
        <w:rPr>
          <w:color w:val="auto"/>
          <w:sz w:val="26"/>
          <w:szCs w:val="26"/>
        </w:rPr>
        <w:t xml:space="preserve"> или </w:t>
      </w:r>
      <w:r w:rsidRPr="00B97586">
        <w:rPr>
          <w:color w:val="auto"/>
          <w:sz w:val="26"/>
          <w:szCs w:val="26"/>
          <w:lang w:val="en-US"/>
        </w:rPr>
        <w:t>V</w:t>
      </w:r>
      <w:r w:rsidRPr="00B97586">
        <w:rPr>
          <w:color w:val="auto"/>
          <w:sz w:val="26"/>
          <w:szCs w:val="26"/>
        </w:rPr>
        <w:t xml:space="preserve">1) </w:t>
      </w:r>
      <w:r w:rsidR="00791F6A">
        <w:rPr>
          <w:color w:val="auto"/>
          <w:sz w:val="26"/>
          <w:szCs w:val="26"/>
        </w:rPr>
        <w:t xml:space="preserve">с </w:t>
      </w:r>
      <w:r w:rsidRPr="00B97586">
        <w:rPr>
          <w:color w:val="auto"/>
          <w:sz w:val="26"/>
          <w:szCs w:val="26"/>
        </w:rPr>
        <w:t>номер</w:t>
      </w:r>
      <w:r w:rsidR="00791F6A">
        <w:rPr>
          <w:color w:val="auto"/>
          <w:sz w:val="26"/>
          <w:szCs w:val="26"/>
        </w:rPr>
        <w:t>ом</w:t>
      </w:r>
      <w:r w:rsidRPr="00B97586">
        <w:rPr>
          <w:color w:val="auto"/>
          <w:sz w:val="26"/>
          <w:szCs w:val="26"/>
        </w:rPr>
        <w:t xml:space="preserve"> ООН 3077 в графе 2 «Наименование груза» в наименовании исключить слова: «марки В1 (</w:t>
      </w:r>
      <w:r w:rsidRPr="00B97586">
        <w:rPr>
          <w:color w:val="auto"/>
          <w:sz w:val="26"/>
          <w:szCs w:val="26"/>
          <w:lang w:val="en-US"/>
        </w:rPr>
        <w:t>V</w:t>
      </w:r>
      <w:r w:rsidRPr="00B97586">
        <w:rPr>
          <w:color w:val="auto"/>
          <w:sz w:val="26"/>
          <w:szCs w:val="26"/>
        </w:rPr>
        <w:t xml:space="preserve"> или </w:t>
      </w:r>
      <w:r w:rsidRPr="00B97586">
        <w:rPr>
          <w:color w:val="auto"/>
          <w:sz w:val="26"/>
          <w:szCs w:val="26"/>
          <w:lang w:val="en-US"/>
        </w:rPr>
        <w:t>V</w:t>
      </w:r>
      <w:r w:rsidRPr="00B97586">
        <w:rPr>
          <w:color w:val="auto"/>
          <w:sz w:val="26"/>
          <w:szCs w:val="26"/>
        </w:rPr>
        <w:t>1)».</w:t>
      </w:r>
    </w:p>
    <w:p w:rsidR="00B97586" w:rsidRPr="00B97586" w:rsidRDefault="00B97586" w:rsidP="00B97586">
      <w:pPr>
        <w:ind w:firstLine="709"/>
        <w:rPr>
          <w:sz w:val="26"/>
          <w:szCs w:val="26"/>
        </w:rPr>
      </w:pPr>
      <w:r w:rsidRPr="00B97586">
        <w:rPr>
          <w:sz w:val="26"/>
          <w:szCs w:val="26"/>
        </w:rPr>
        <w:t>10. В Алфавитном указателе в графе 7 исключить техническую опечатку в виде буквы «р» находящуюся в верхнем регистре.</w:t>
      </w:r>
    </w:p>
    <w:p w:rsidR="00B97586" w:rsidRPr="00B97586" w:rsidRDefault="00B97586" w:rsidP="00B97586">
      <w:pPr>
        <w:ind w:firstLine="709"/>
        <w:rPr>
          <w:sz w:val="26"/>
          <w:szCs w:val="26"/>
        </w:rPr>
      </w:pPr>
      <w:r w:rsidRPr="00B97586">
        <w:rPr>
          <w:sz w:val="26"/>
          <w:szCs w:val="26"/>
        </w:rPr>
        <w:t>11. Включить новое наименование груза в редакции:</w:t>
      </w:r>
    </w:p>
    <w:p w:rsidR="00B97586" w:rsidRPr="00B97586" w:rsidRDefault="00B97586" w:rsidP="00B97586">
      <w:pPr>
        <w:ind w:firstLine="709"/>
        <w:rPr>
          <w:sz w:val="26"/>
          <w:szCs w:val="26"/>
          <w:lang w:bidi="ru-RU"/>
        </w:rPr>
      </w:pPr>
      <w:r w:rsidRPr="00B97586">
        <w:rPr>
          <w:sz w:val="26"/>
          <w:szCs w:val="26"/>
          <w:lang w:bidi="ru-RU"/>
        </w:rPr>
        <w:t>«</w:t>
      </w:r>
      <w:r w:rsidRPr="00B97586">
        <w:rPr>
          <w:sz w:val="26"/>
          <w:szCs w:val="26"/>
        </w:rPr>
        <w:t>Жидкие продукты пиролиза, легковоспламеняющиеся</w:t>
      </w:r>
      <w:r w:rsidRPr="00B97586">
        <w:rPr>
          <w:sz w:val="26"/>
          <w:szCs w:val="26"/>
          <w:lang w:bidi="ru-RU"/>
        </w:rPr>
        <w:t>» с последовательным заполнением граф: в графе 1 - «1993», в графе 3 - «328», в графе 4 - «3012», в графе 5 – «</w:t>
      </w:r>
      <w:r w:rsidRPr="00B97586">
        <w:rPr>
          <w:sz w:val="26"/>
          <w:szCs w:val="26"/>
          <w:lang w:val="en-US" w:bidi="ru-RU"/>
        </w:rPr>
        <w:t>F</w:t>
      </w:r>
      <w:r w:rsidRPr="00B97586">
        <w:rPr>
          <w:sz w:val="26"/>
          <w:szCs w:val="26"/>
          <w:lang w:bidi="ru-RU"/>
        </w:rPr>
        <w:t xml:space="preserve">1», в графе 6 - «33», в графе 7 - «ВЦ, КЦ», в графе 8 - «П, К», в графе 9 - «3», в графе 10 - </w:t>
      </w:r>
      <w:r w:rsidRPr="00B97586">
        <w:rPr>
          <w:sz w:val="26"/>
          <w:szCs w:val="26"/>
        </w:rPr>
        <w:t xml:space="preserve">«Легко воспламеняется», «СО», «Прикрытие 0-0-1», </w:t>
      </w:r>
      <w:r w:rsidRPr="00B97586">
        <w:rPr>
          <w:sz w:val="26"/>
          <w:szCs w:val="26"/>
          <w:lang w:bidi="ru-RU"/>
        </w:rPr>
        <w:t xml:space="preserve">в графе 11- </w:t>
      </w:r>
      <w:r w:rsidRPr="00B97586">
        <w:rPr>
          <w:sz w:val="26"/>
          <w:szCs w:val="26"/>
        </w:rPr>
        <w:t>«Жидкие продукты пиролиза, легковоспламеняющиеся»,  «Х», трафарет приписки</w:t>
      </w:r>
      <w:r w:rsidRPr="00B97586">
        <w:rPr>
          <w:sz w:val="26"/>
          <w:szCs w:val="26"/>
          <w:lang w:bidi="ru-RU"/>
        </w:rPr>
        <w:t>, в графе 14 - «78».</w:t>
      </w:r>
    </w:p>
    <w:p w:rsidR="00B97586" w:rsidRPr="00B97586" w:rsidRDefault="00B97586" w:rsidP="00B97586">
      <w:pPr>
        <w:ind w:firstLine="709"/>
        <w:rPr>
          <w:sz w:val="26"/>
          <w:szCs w:val="26"/>
        </w:rPr>
      </w:pPr>
      <w:r w:rsidRPr="00B97586">
        <w:rPr>
          <w:sz w:val="26"/>
          <w:szCs w:val="26"/>
          <w:lang w:bidi="ru-RU"/>
        </w:rPr>
        <w:t>Наименование груза</w:t>
      </w:r>
      <w:r w:rsidRPr="00B97586">
        <w:rPr>
          <w:sz w:val="26"/>
          <w:szCs w:val="26"/>
        </w:rPr>
        <w:t xml:space="preserve"> «Жидкие продукты пиролиза» с номером ООН 1992 дополнить словами «легковоспламеняющиеся, ядовитые».</w:t>
      </w:r>
    </w:p>
    <w:p w:rsidR="00B97586" w:rsidRPr="00B97586" w:rsidRDefault="00B97586" w:rsidP="00B9758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97586">
        <w:rPr>
          <w:sz w:val="26"/>
          <w:szCs w:val="26"/>
        </w:rPr>
        <w:t>12. Внести дополнительное специальное условие 86 в Перечень специальных условий перевозок опасных грузов Алфавитного указателя опасных грузов, допущенных к перевозке железнодорожным транспортом, в следующей редакции:</w:t>
      </w:r>
    </w:p>
    <w:p w:rsidR="00B97586" w:rsidRPr="00B97586" w:rsidRDefault="00B97586" w:rsidP="00B9758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97586">
        <w:rPr>
          <w:sz w:val="26"/>
          <w:szCs w:val="26"/>
        </w:rPr>
        <w:t>«86 – Допускается прием и выдача на местах общего пользования повагонных отправок опасных грузов (для номера ООН 1942 только селитры аммиачной марки Б (ГОСТ 2-2013)), упакованных в сертифицированные под конкретный груз мягкие контейнеры разового использования.».</w:t>
      </w:r>
    </w:p>
    <w:p w:rsidR="00B97586" w:rsidRPr="00B97586" w:rsidRDefault="00B97586" w:rsidP="00B9758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97586">
        <w:rPr>
          <w:sz w:val="26"/>
          <w:szCs w:val="26"/>
        </w:rPr>
        <w:t>Внести дополнительное специальное условие 86 в графу 14 Алфавитного указателя опасных грузов для грузов с наименованиями АММОНИЯ НИТРАТ с номером ООН 1942, УДОБРЕНИЯ АММИАЧНО-НИТРАТНЫЕ с номером ООН 2067.</w:t>
      </w:r>
    </w:p>
    <w:p w:rsidR="00B97586" w:rsidRPr="00B97586" w:rsidRDefault="00B97586" w:rsidP="00B97586">
      <w:pPr>
        <w:ind w:firstLine="709"/>
        <w:jc w:val="both"/>
        <w:rPr>
          <w:sz w:val="26"/>
          <w:szCs w:val="26"/>
        </w:rPr>
      </w:pPr>
      <w:r w:rsidRPr="00B97586">
        <w:rPr>
          <w:sz w:val="26"/>
          <w:szCs w:val="26"/>
        </w:rPr>
        <w:t xml:space="preserve">13. Для груза </w:t>
      </w:r>
      <w:r w:rsidR="00791F6A" w:rsidRPr="00B97586">
        <w:rPr>
          <w:sz w:val="26"/>
          <w:szCs w:val="26"/>
        </w:rPr>
        <w:t>СЕРА</w:t>
      </w:r>
      <w:r w:rsidRPr="00B97586">
        <w:rPr>
          <w:sz w:val="26"/>
          <w:szCs w:val="26"/>
        </w:rPr>
        <w:t xml:space="preserve"> </w:t>
      </w:r>
      <w:r w:rsidR="00791F6A">
        <w:rPr>
          <w:sz w:val="26"/>
          <w:szCs w:val="26"/>
        </w:rPr>
        <w:t xml:space="preserve"> с </w:t>
      </w:r>
      <w:r w:rsidRPr="00B97586">
        <w:rPr>
          <w:sz w:val="26"/>
          <w:szCs w:val="26"/>
        </w:rPr>
        <w:t>номер</w:t>
      </w:r>
      <w:r w:rsidR="00791F6A">
        <w:rPr>
          <w:sz w:val="26"/>
          <w:szCs w:val="26"/>
        </w:rPr>
        <w:t>ом</w:t>
      </w:r>
      <w:r w:rsidRPr="00B97586">
        <w:rPr>
          <w:sz w:val="26"/>
          <w:szCs w:val="26"/>
        </w:rPr>
        <w:t xml:space="preserve"> ООН 1350 в графу 14 внести специальное условие 69.</w:t>
      </w:r>
    </w:p>
    <w:p w:rsidR="00B97586" w:rsidRPr="00B97586" w:rsidRDefault="00B97586" w:rsidP="00B97586">
      <w:pPr>
        <w:ind w:left="23" w:right="23" w:firstLine="709"/>
        <w:jc w:val="both"/>
        <w:rPr>
          <w:sz w:val="26"/>
          <w:szCs w:val="26"/>
        </w:rPr>
      </w:pPr>
      <w:r w:rsidRPr="00B97586">
        <w:rPr>
          <w:sz w:val="26"/>
          <w:szCs w:val="26"/>
        </w:rPr>
        <w:t>14. Специальное условие 69 изложить в следующей редакции:</w:t>
      </w:r>
    </w:p>
    <w:p w:rsidR="00B97586" w:rsidRPr="00B97586" w:rsidRDefault="00B97586" w:rsidP="00B97586">
      <w:pPr>
        <w:ind w:firstLine="709"/>
        <w:jc w:val="both"/>
      </w:pPr>
      <w:r w:rsidRPr="00B97586">
        <w:rPr>
          <w:sz w:val="26"/>
          <w:szCs w:val="26"/>
        </w:rPr>
        <w:t>«69 — Допускается перевозка груза в полувагонах со съемной крышей</w:t>
      </w:r>
      <w:r w:rsidRPr="00B97586">
        <w:t>;»</w:t>
      </w:r>
    </w:p>
    <w:p w:rsidR="00B97586" w:rsidRPr="00B97586" w:rsidRDefault="00B97586" w:rsidP="00B97586">
      <w:pPr>
        <w:ind w:left="23" w:right="23" w:firstLine="709"/>
        <w:jc w:val="both"/>
        <w:rPr>
          <w:sz w:val="26"/>
          <w:szCs w:val="26"/>
        </w:rPr>
      </w:pPr>
      <w:r w:rsidRPr="00B97586">
        <w:rPr>
          <w:sz w:val="26"/>
          <w:szCs w:val="26"/>
        </w:rPr>
        <w:t>15. Для груза «Тосол» с номером ООН 2810 в графы 3-14 Алфавитного указателя включить следующие слова: «Не подпадает под действие Правил» и исключить из графы 1 «Номер ООН» цифры «2810».</w:t>
      </w:r>
    </w:p>
    <w:p w:rsidR="00B97586" w:rsidRPr="00B97586" w:rsidRDefault="00B97586" w:rsidP="00B97586">
      <w:pPr>
        <w:ind w:left="51" w:right="678"/>
        <w:jc w:val="both"/>
        <w:rPr>
          <w:sz w:val="26"/>
          <w:szCs w:val="26"/>
        </w:rPr>
      </w:pPr>
    </w:p>
    <w:p w:rsidR="00B97586" w:rsidRPr="00B97586" w:rsidRDefault="00B97586" w:rsidP="00B97586">
      <w:pPr>
        <w:ind w:left="5670"/>
        <w:contextualSpacing/>
        <w:jc w:val="both"/>
        <w:rPr>
          <w:b/>
          <w:sz w:val="26"/>
          <w:szCs w:val="26"/>
        </w:rPr>
      </w:pPr>
      <w:r w:rsidRPr="00B97586">
        <w:rPr>
          <w:b/>
          <w:sz w:val="26"/>
          <w:szCs w:val="26"/>
        </w:rPr>
        <w:t xml:space="preserve">Приложение 2а. </w:t>
      </w:r>
    </w:p>
    <w:p w:rsidR="00B97586" w:rsidRPr="00B97586" w:rsidRDefault="00B97586" w:rsidP="00B97586">
      <w:pPr>
        <w:ind w:left="5670"/>
        <w:contextualSpacing/>
        <w:jc w:val="both"/>
        <w:rPr>
          <w:b/>
          <w:sz w:val="26"/>
          <w:szCs w:val="26"/>
        </w:rPr>
      </w:pPr>
      <w:r w:rsidRPr="00B97586">
        <w:rPr>
          <w:b/>
          <w:sz w:val="26"/>
          <w:szCs w:val="26"/>
        </w:rPr>
        <w:t>«Указатель опасных грузов по номерам ООН»</w:t>
      </w:r>
    </w:p>
    <w:p w:rsidR="00B97586" w:rsidRPr="00B97586" w:rsidRDefault="00B97586" w:rsidP="00B97586">
      <w:pPr>
        <w:ind w:left="5670"/>
        <w:contextualSpacing/>
        <w:jc w:val="both"/>
        <w:rPr>
          <w:b/>
          <w:sz w:val="26"/>
          <w:szCs w:val="26"/>
        </w:rPr>
      </w:pPr>
    </w:p>
    <w:p w:rsidR="00B97586" w:rsidRPr="00B97586" w:rsidRDefault="00B97586" w:rsidP="000F38EF">
      <w:pPr>
        <w:ind w:firstLine="709"/>
        <w:jc w:val="both"/>
        <w:rPr>
          <w:iCs/>
          <w:spacing w:val="4"/>
          <w:w w:val="103"/>
          <w:kern w:val="14"/>
          <w:sz w:val="26"/>
          <w:szCs w:val="26"/>
        </w:rPr>
      </w:pPr>
      <w:r w:rsidRPr="00B97586">
        <w:rPr>
          <w:sz w:val="26"/>
          <w:szCs w:val="26"/>
        </w:rPr>
        <w:t xml:space="preserve">1. для груза </w:t>
      </w:r>
      <w:r w:rsidR="000F38EF">
        <w:rPr>
          <w:sz w:val="26"/>
          <w:szCs w:val="26"/>
        </w:rPr>
        <w:t xml:space="preserve">с </w:t>
      </w:r>
      <w:r w:rsidRPr="00B97586">
        <w:rPr>
          <w:sz w:val="26"/>
          <w:szCs w:val="26"/>
        </w:rPr>
        <w:t>номер</w:t>
      </w:r>
      <w:r w:rsidR="000F38EF">
        <w:rPr>
          <w:sz w:val="26"/>
          <w:szCs w:val="26"/>
        </w:rPr>
        <w:t xml:space="preserve">ом </w:t>
      </w:r>
      <w:r w:rsidRPr="00B97586">
        <w:rPr>
          <w:sz w:val="26"/>
          <w:szCs w:val="26"/>
        </w:rPr>
        <w:t xml:space="preserve"> ООН 3090 БАТАРЕИ ЛИТИЕВЫЕ в графе 2 наименование изложить в редакции: </w:t>
      </w:r>
      <w:r w:rsidRPr="00B97586">
        <w:rPr>
          <w:iCs/>
          <w:spacing w:val="4"/>
          <w:w w:val="103"/>
          <w:kern w:val="14"/>
          <w:sz w:val="26"/>
          <w:szCs w:val="26"/>
        </w:rPr>
        <w:t>«БАТАРЕИ ЛИТИЙ-МЕТАЛЛИЧЕСКИЕ (включая батареи из литиевого сплава)».</w:t>
      </w:r>
    </w:p>
    <w:p w:rsidR="00B97586" w:rsidRPr="00B97586" w:rsidRDefault="00B97586" w:rsidP="000F38EF">
      <w:pPr>
        <w:ind w:firstLine="709"/>
        <w:jc w:val="both"/>
        <w:rPr>
          <w:sz w:val="26"/>
          <w:szCs w:val="26"/>
        </w:rPr>
      </w:pPr>
      <w:r w:rsidRPr="00B97586">
        <w:rPr>
          <w:spacing w:val="4"/>
          <w:w w:val="103"/>
          <w:kern w:val="14"/>
          <w:sz w:val="26"/>
          <w:szCs w:val="26"/>
        </w:rPr>
        <w:t xml:space="preserve">2. для груза </w:t>
      </w:r>
      <w:r w:rsidR="000F38EF">
        <w:rPr>
          <w:spacing w:val="4"/>
          <w:w w:val="103"/>
          <w:kern w:val="14"/>
          <w:sz w:val="26"/>
          <w:szCs w:val="26"/>
        </w:rPr>
        <w:t xml:space="preserve">с </w:t>
      </w:r>
      <w:r w:rsidRPr="00B97586">
        <w:rPr>
          <w:sz w:val="26"/>
          <w:szCs w:val="26"/>
        </w:rPr>
        <w:t>номер</w:t>
      </w:r>
      <w:r w:rsidR="000F38EF">
        <w:rPr>
          <w:sz w:val="26"/>
          <w:szCs w:val="26"/>
        </w:rPr>
        <w:t>ом</w:t>
      </w:r>
      <w:r w:rsidRPr="00B97586">
        <w:rPr>
          <w:sz w:val="26"/>
          <w:szCs w:val="26"/>
        </w:rPr>
        <w:t xml:space="preserve"> ООН 3091 БАТАРЕИ ЛИТИЕВЫЕ В ОБОРУДОВАНИИ или БАТАРЕИ ЛИТИЕВЫЕ, УПАКОВАННЫЕ С ОБОРУДОВАНИЕМ в графе 2 наименование изложить в редакции: </w:t>
      </w:r>
      <w:r w:rsidRPr="00B97586">
        <w:rPr>
          <w:iCs/>
          <w:spacing w:val="4"/>
          <w:w w:val="103"/>
          <w:kern w:val="14"/>
          <w:sz w:val="26"/>
          <w:szCs w:val="26"/>
        </w:rPr>
        <w:t>«</w:t>
      </w:r>
      <w:r w:rsidRPr="00B97586">
        <w:rPr>
          <w:sz w:val="26"/>
          <w:szCs w:val="26"/>
        </w:rPr>
        <w:t>БАТАРЕИ ЛИТИЙ-МЕТАЛЛИЧЕСКИЕ В ОБОРУДОВАНИИ или БАТАРЕИ ЛИТИЙ-МЕТАЛЛИЧЕСКИЕ, УПАКОВАННЫЕ С ОБОРУДОВАНИЕМ (</w:t>
      </w:r>
      <w:r w:rsidRPr="00B97586">
        <w:rPr>
          <w:iCs/>
          <w:spacing w:val="4"/>
          <w:w w:val="103"/>
          <w:kern w:val="14"/>
          <w:sz w:val="26"/>
          <w:szCs w:val="26"/>
        </w:rPr>
        <w:t>включая батареи из литиевого сплава</w:t>
      </w:r>
      <w:r w:rsidRPr="00B97586">
        <w:rPr>
          <w:sz w:val="26"/>
          <w:szCs w:val="26"/>
        </w:rPr>
        <w:t>)».</w:t>
      </w:r>
    </w:p>
    <w:p w:rsidR="00B97586" w:rsidRPr="00B97586" w:rsidRDefault="00B97586" w:rsidP="000F38EF">
      <w:pPr>
        <w:ind w:firstLine="709"/>
        <w:jc w:val="both"/>
        <w:rPr>
          <w:sz w:val="26"/>
          <w:szCs w:val="26"/>
        </w:rPr>
      </w:pPr>
      <w:r w:rsidRPr="00B97586">
        <w:rPr>
          <w:iCs/>
          <w:spacing w:val="4"/>
          <w:w w:val="103"/>
          <w:kern w:val="14"/>
          <w:sz w:val="26"/>
          <w:szCs w:val="26"/>
        </w:rPr>
        <w:t>3. д</w:t>
      </w:r>
      <w:r w:rsidRPr="00B97586">
        <w:rPr>
          <w:sz w:val="26"/>
          <w:szCs w:val="26"/>
        </w:rPr>
        <w:t xml:space="preserve">ля груза </w:t>
      </w:r>
      <w:r w:rsidR="000F38EF">
        <w:rPr>
          <w:sz w:val="26"/>
          <w:szCs w:val="26"/>
        </w:rPr>
        <w:t xml:space="preserve">с </w:t>
      </w:r>
      <w:r w:rsidRPr="00B97586">
        <w:rPr>
          <w:sz w:val="26"/>
          <w:szCs w:val="26"/>
        </w:rPr>
        <w:t>номер</w:t>
      </w:r>
      <w:r w:rsidR="000F38EF">
        <w:rPr>
          <w:sz w:val="26"/>
          <w:szCs w:val="26"/>
        </w:rPr>
        <w:t>ом</w:t>
      </w:r>
      <w:r w:rsidRPr="00B97586">
        <w:rPr>
          <w:sz w:val="26"/>
          <w:szCs w:val="26"/>
        </w:rPr>
        <w:t xml:space="preserve"> ООН 1325 Капролактам – исключить строку.</w:t>
      </w:r>
    </w:p>
    <w:p w:rsidR="00B97586" w:rsidRPr="00B97586" w:rsidRDefault="00B97586" w:rsidP="000F38EF">
      <w:pPr>
        <w:ind w:firstLine="709"/>
        <w:jc w:val="both"/>
        <w:rPr>
          <w:sz w:val="26"/>
          <w:szCs w:val="26"/>
          <w:lang w:eastAsia="de-DE"/>
        </w:rPr>
      </w:pPr>
      <w:r w:rsidRPr="00B97586">
        <w:rPr>
          <w:sz w:val="26"/>
          <w:szCs w:val="26"/>
        </w:rPr>
        <w:t xml:space="preserve">4. для груза </w:t>
      </w:r>
      <w:r w:rsidR="000F38EF">
        <w:rPr>
          <w:sz w:val="26"/>
          <w:szCs w:val="26"/>
        </w:rPr>
        <w:t xml:space="preserve">с </w:t>
      </w:r>
      <w:r w:rsidRPr="00B97586">
        <w:rPr>
          <w:sz w:val="26"/>
          <w:szCs w:val="26"/>
        </w:rPr>
        <w:t>номер</w:t>
      </w:r>
      <w:r w:rsidR="000F38EF">
        <w:rPr>
          <w:sz w:val="26"/>
          <w:szCs w:val="26"/>
        </w:rPr>
        <w:t>ом</w:t>
      </w:r>
      <w:r w:rsidRPr="00B97586">
        <w:rPr>
          <w:sz w:val="26"/>
          <w:szCs w:val="26"/>
        </w:rPr>
        <w:t xml:space="preserve"> ООН 2810 Пек каменноугольный электродный жидкий – исключить строку</w:t>
      </w:r>
      <w:r w:rsidRPr="00B97586">
        <w:rPr>
          <w:sz w:val="26"/>
          <w:szCs w:val="26"/>
          <w:lang w:eastAsia="de-DE"/>
        </w:rPr>
        <w:t>.</w:t>
      </w:r>
    </w:p>
    <w:p w:rsidR="00B97586" w:rsidRPr="00B97586" w:rsidRDefault="00B97586" w:rsidP="000F38EF">
      <w:pPr>
        <w:ind w:firstLine="709"/>
        <w:jc w:val="both"/>
        <w:rPr>
          <w:sz w:val="26"/>
          <w:szCs w:val="26"/>
        </w:rPr>
      </w:pPr>
      <w:r w:rsidRPr="00B97586">
        <w:rPr>
          <w:iCs/>
          <w:sz w:val="26"/>
          <w:szCs w:val="26"/>
        </w:rPr>
        <w:t xml:space="preserve">5. для груза </w:t>
      </w:r>
      <w:r w:rsidR="000F38EF">
        <w:rPr>
          <w:iCs/>
          <w:sz w:val="26"/>
          <w:szCs w:val="26"/>
        </w:rPr>
        <w:t xml:space="preserve">с </w:t>
      </w:r>
      <w:r w:rsidRPr="00B97586">
        <w:rPr>
          <w:sz w:val="26"/>
          <w:szCs w:val="26"/>
        </w:rPr>
        <w:t>номер</w:t>
      </w:r>
      <w:r w:rsidR="000F38EF">
        <w:rPr>
          <w:sz w:val="26"/>
          <w:szCs w:val="26"/>
        </w:rPr>
        <w:t>ом</w:t>
      </w:r>
      <w:r w:rsidRPr="00B97586">
        <w:rPr>
          <w:sz w:val="26"/>
          <w:szCs w:val="26"/>
        </w:rPr>
        <w:t xml:space="preserve"> ООН 2811 Пек каменноугольный ядовитый – исключить строку.</w:t>
      </w:r>
    </w:p>
    <w:p w:rsidR="00B97586" w:rsidRPr="00B97586" w:rsidRDefault="00B97586" w:rsidP="000F38EF">
      <w:pPr>
        <w:ind w:firstLine="709"/>
        <w:jc w:val="both"/>
        <w:rPr>
          <w:sz w:val="26"/>
          <w:szCs w:val="26"/>
        </w:rPr>
      </w:pPr>
      <w:r w:rsidRPr="00B97586">
        <w:rPr>
          <w:sz w:val="26"/>
          <w:szCs w:val="26"/>
        </w:rPr>
        <w:t xml:space="preserve">6. для груза </w:t>
      </w:r>
      <w:r w:rsidR="000F38EF">
        <w:rPr>
          <w:sz w:val="26"/>
          <w:szCs w:val="26"/>
        </w:rPr>
        <w:t xml:space="preserve">с </w:t>
      </w:r>
      <w:r w:rsidRPr="00B97586">
        <w:rPr>
          <w:sz w:val="26"/>
          <w:szCs w:val="26"/>
        </w:rPr>
        <w:t>номер</w:t>
      </w:r>
      <w:r w:rsidR="000F38EF">
        <w:rPr>
          <w:sz w:val="26"/>
          <w:szCs w:val="26"/>
        </w:rPr>
        <w:t>ом</w:t>
      </w:r>
      <w:r w:rsidRPr="00B97586">
        <w:rPr>
          <w:sz w:val="26"/>
          <w:szCs w:val="26"/>
        </w:rPr>
        <w:t xml:space="preserve"> ООН 3257  Пек каменноугольный электродный марки В (Б или Б1) в графе 2 в наименовании исключить слова: «марки В (Б или Б1)».</w:t>
      </w:r>
    </w:p>
    <w:p w:rsidR="00B97586" w:rsidRPr="00B97586" w:rsidRDefault="00B97586" w:rsidP="000F38EF">
      <w:pPr>
        <w:ind w:firstLine="709"/>
        <w:jc w:val="both"/>
        <w:rPr>
          <w:sz w:val="26"/>
          <w:szCs w:val="26"/>
        </w:rPr>
      </w:pPr>
      <w:r w:rsidRPr="00B97586">
        <w:rPr>
          <w:sz w:val="26"/>
          <w:szCs w:val="26"/>
        </w:rPr>
        <w:t xml:space="preserve">7. для груза </w:t>
      </w:r>
      <w:r w:rsidR="000F38EF">
        <w:rPr>
          <w:sz w:val="26"/>
          <w:szCs w:val="26"/>
        </w:rPr>
        <w:t xml:space="preserve">с </w:t>
      </w:r>
      <w:r w:rsidRPr="00B97586">
        <w:rPr>
          <w:sz w:val="26"/>
          <w:szCs w:val="26"/>
        </w:rPr>
        <w:t>номер</w:t>
      </w:r>
      <w:r w:rsidR="000F38EF">
        <w:rPr>
          <w:sz w:val="26"/>
          <w:szCs w:val="26"/>
        </w:rPr>
        <w:t>ом</w:t>
      </w:r>
      <w:r w:rsidRPr="00B97586">
        <w:rPr>
          <w:sz w:val="26"/>
          <w:szCs w:val="26"/>
        </w:rPr>
        <w:t xml:space="preserve"> ООН 3077  Пек каменноугольный электродный марки В1 (</w:t>
      </w:r>
      <w:r w:rsidRPr="00B97586">
        <w:rPr>
          <w:sz w:val="26"/>
          <w:szCs w:val="26"/>
          <w:lang w:val="en-US"/>
        </w:rPr>
        <w:t>V</w:t>
      </w:r>
      <w:r w:rsidRPr="00B97586">
        <w:rPr>
          <w:sz w:val="26"/>
          <w:szCs w:val="26"/>
        </w:rPr>
        <w:t xml:space="preserve"> или </w:t>
      </w:r>
      <w:r w:rsidRPr="00B97586">
        <w:rPr>
          <w:sz w:val="26"/>
          <w:szCs w:val="26"/>
          <w:lang w:val="en-US"/>
        </w:rPr>
        <w:t>V</w:t>
      </w:r>
      <w:r w:rsidRPr="00B97586">
        <w:rPr>
          <w:sz w:val="26"/>
          <w:szCs w:val="26"/>
        </w:rPr>
        <w:t>1) в графе 2 «Наименование груза» в наименовании исключить слова: «марки В1 (</w:t>
      </w:r>
      <w:r w:rsidRPr="00B97586">
        <w:rPr>
          <w:sz w:val="26"/>
          <w:szCs w:val="26"/>
          <w:lang w:val="en-US"/>
        </w:rPr>
        <w:t>V</w:t>
      </w:r>
      <w:r w:rsidRPr="00B97586">
        <w:rPr>
          <w:sz w:val="26"/>
          <w:szCs w:val="26"/>
        </w:rPr>
        <w:t xml:space="preserve"> или </w:t>
      </w:r>
      <w:r w:rsidRPr="00B97586">
        <w:rPr>
          <w:sz w:val="26"/>
          <w:szCs w:val="26"/>
          <w:lang w:val="en-US"/>
        </w:rPr>
        <w:t>V</w:t>
      </w:r>
      <w:r w:rsidRPr="00B97586">
        <w:rPr>
          <w:sz w:val="26"/>
          <w:szCs w:val="26"/>
        </w:rPr>
        <w:t>1)».</w:t>
      </w:r>
    </w:p>
    <w:p w:rsidR="00B97586" w:rsidRPr="00B97586" w:rsidRDefault="00B97586" w:rsidP="00B97586">
      <w:pPr>
        <w:ind w:left="5670"/>
        <w:contextualSpacing/>
        <w:jc w:val="both"/>
        <w:rPr>
          <w:b/>
          <w:sz w:val="26"/>
          <w:szCs w:val="26"/>
        </w:rPr>
      </w:pPr>
    </w:p>
    <w:p w:rsidR="00B97586" w:rsidRPr="00B97586" w:rsidRDefault="00B97586" w:rsidP="00B97586">
      <w:pPr>
        <w:ind w:left="5670"/>
        <w:contextualSpacing/>
        <w:jc w:val="both"/>
        <w:rPr>
          <w:b/>
          <w:sz w:val="26"/>
          <w:szCs w:val="26"/>
        </w:rPr>
      </w:pPr>
      <w:r w:rsidRPr="00B97586">
        <w:rPr>
          <w:b/>
          <w:sz w:val="26"/>
          <w:szCs w:val="26"/>
        </w:rPr>
        <w:t xml:space="preserve">Приложение 9. </w:t>
      </w:r>
    </w:p>
    <w:p w:rsidR="00B97586" w:rsidRPr="00B97586" w:rsidRDefault="00B97586" w:rsidP="00B97586">
      <w:pPr>
        <w:ind w:left="5670"/>
        <w:contextualSpacing/>
        <w:jc w:val="both"/>
        <w:rPr>
          <w:b/>
          <w:sz w:val="26"/>
          <w:szCs w:val="26"/>
        </w:rPr>
      </w:pPr>
      <w:r w:rsidRPr="00B97586">
        <w:rPr>
          <w:b/>
          <w:sz w:val="26"/>
          <w:szCs w:val="26"/>
        </w:rPr>
        <w:t>«Свидетельство</w:t>
      </w:r>
    </w:p>
    <w:p w:rsidR="00B97586" w:rsidRPr="00B97586" w:rsidRDefault="00B97586" w:rsidP="00B97586">
      <w:pPr>
        <w:ind w:left="5670"/>
        <w:contextualSpacing/>
        <w:jc w:val="both"/>
        <w:rPr>
          <w:b/>
          <w:sz w:val="26"/>
          <w:szCs w:val="26"/>
        </w:rPr>
      </w:pPr>
      <w:r w:rsidRPr="00B97586">
        <w:rPr>
          <w:b/>
          <w:sz w:val="26"/>
          <w:szCs w:val="26"/>
        </w:rPr>
        <w:t xml:space="preserve">о техническом состоянии вагона (контейнера-цистерны) </w:t>
      </w:r>
      <w:r w:rsidRPr="00B97586">
        <w:rPr>
          <w:b/>
          <w:sz w:val="26"/>
          <w:szCs w:val="26"/>
        </w:rPr>
        <w:br/>
        <w:t>для перевозки опасных грузов»</w:t>
      </w:r>
    </w:p>
    <w:p w:rsidR="00B97586" w:rsidRPr="00B97586" w:rsidRDefault="00B97586" w:rsidP="00B97586">
      <w:pPr>
        <w:ind w:left="5670"/>
        <w:contextualSpacing/>
        <w:jc w:val="both"/>
        <w:rPr>
          <w:b/>
          <w:sz w:val="26"/>
          <w:szCs w:val="26"/>
        </w:rPr>
      </w:pPr>
    </w:p>
    <w:p w:rsidR="00B97586" w:rsidRPr="00B97586" w:rsidRDefault="00B97586" w:rsidP="00B97586">
      <w:pPr>
        <w:pStyle w:val="7"/>
        <w:shd w:val="clear" w:color="auto" w:fill="auto"/>
        <w:spacing w:after="0" w:line="240" w:lineRule="auto"/>
        <w:ind w:right="403" w:firstLine="720"/>
        <w:jc w:val="both"/>
      </w:pPr>
      <w:r w:rsidRPr="00B97586">
        <w:rPr>
          <w:rStyle w:val="5"/>
        </w:rPr>
        <w:t>Исключить полностью текст Приложения № 9 Правил и записать «Приложение № 9 -</w:t>
      </w:r>
      <w:r w:rsidRPr="00B97586">
        <w:rPr>
          <w:rStyle w:val="6"/>
        </w:rPr>
        <w:t xml:space="preserve"> </w:t>
      </w:r>
      <w:r w:rsidRPr="00B97586">
        <w:rPr>
          <w:rStyle w:val="5"/>
        </w:rPr>
        <w:t>Зарезервировано».</w:t>
      </w:r>
    </w:p>
    <w:p w:rsidR="00B97586" w:rsidRPr="00B97586" w:rsidRDefault="00B97586" w:rsidP="00B97586">
      <w:pPr>
        <w:ind w:firstLine="709"/>
        <w:rPr>
          <w:sz w:val="26"/>
          <w:szCs w:val="26"/>
        </w:rPr>
      </w:pPr>
    </w:p>
    <w:p w:rsidR="0036286D" w:rsidRPr="00B97586" w:rsidRDefault="00366F7C" w:rsidP="00B97586">
      <w:pPr>
        <w:jc w:val="center"/>
      </w:pPr>
    </w:p>
    <w:sectPr w:rsidR="0036286D" w:rsidRPr="00B97586" w:rsidSect="00041317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6F7C" w:rsidRDefault="00366F7C" w:rsidP="00041317">
      <w:r>
        <w:separator/>
      </w:r>
    </w:p>
  </w:endnote>
  <w:endnote w:type="continuationSeparator" w:id="0">
    <w:p w:rsidR="00366F7C" w:rsidRDefault="00366F7C" w:rsidP="00041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6F7C" w:rsidRDefault="00366F7C" w:rsidP="00041317">
      <w:r>
        <w:separator/>
      </w:r>
    </w:p>
  </w:footnote>
  <w:footnote w:type="continuationSeparator" w:id="0">
    <w:p w:rsidR="00366F7C" w:rsidRDefault="00366F7C" w:rsidP="000413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4234178"/>
      <w:docPartObj>
        <w:docPartGallery w:val="Page Numbers (Top of Page)"/>
        <w:docPartUnique/>
      </w:docPartObj>
    </w:sdtPr>
    <w:sdtEndPr/>
    <w:sdtContent>
      <w:p w:rsidR="00041317" w:rsidRDefault="002818BB">
        <w:pPr>
          <w:pStyle w:val="a3"/>
          <w:jc w:val="center"/>
        </w:pPr>
        <w:r>
          <w:fldChar w:fldCharType="begin"/>
        </w:r>
        <w:r w:rsidR="00041317">
          <w:instrText>PAGE   \* MERGEFORMAT</w:instrText>
        </w:r>
        <w:r>
          <w:fldChar w:fldCharType="separate"/>
        </w:r>
        <w:r w:rsidR="0018116D">
          <w:rPr>
            <w:noProof/>
          </w:rPr>
          <w:t>3</w:t>
        </w:r>
        <w:r>
          <w:fldChar w:fldCharType="end"/>
        </w:r>
      </w:p>
    </w:sdtContent>
  </w:sdt>
  <w:p w:rsidR="00041317" w:rsidRDefault="0004131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3252"/>
    <w:rsid w:val="00041317"/>
    <w:rsid w:val="0008277A"/>
    <w:rsid w:val="000955BC"/>
    <w:rsid w:val="000F38EF"/>
    <w:rsid w:val="0018116D"/>
    <w:rsid w:val="001A52D3"/>
    <w:rsid w:val="001B0F7D"/>
    <w:rsid w:val="002818BB"/>
    <w:rsid w:val="00366F7C"/>
    <w:rsid w:val="003B1B46"/>
    <w:rsid w:val="00447CCB"/>
    <w:rsid w:val="005723A6"/>
    <w:rsid w:val="006858AD"/>
    <w:rsid w:val="006E190C"/>
    <w:rsid w:val="00733252"/>
    <w:rsid w:val="007721B6"/>
    <w:rsid w:val="00791F6A"/>
    <w:rsid w:val="007D6CFC"/>
    <w:rsid w:val="0080296B"/>
    <w:rsid w:val="0088469A"/>
    <w:rsid w:val="0088567C"/>
    <w:rsid w:val="008F22A3"/>
    <w:rsid w:val="009070FF"/>
    <w:rsid w:val="00A01454"/>
    <w:rsid w:val="00A74FC0"/>
    <w:rsid w:val="00AB7D9E"/>
    <w:rsid w:val="00B57B59"/>
    <w:rsid w:val="00B97586"/>
    <w:rsid w:val="00CD71F9"/>
    <w:rsid w:val="00CE5D6D"/>
    <w:rsid w:val="00CF7B9E"/>
    <w:rsid w:val="00DF253A"/>
    <w:rsid w:val="00E035C7"/>
    <w:rsid w:val="00EB5A8C"/>
    <w:rsid w:val="00F4187B"/>
    <w:rsid w:val="00FE0AA4"/>
    <w:rsid w:val="00FE7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">
    <w:name w:val="Body text_"/>
    <w:link w:val="7"/>
    <w:rsid w:val="0073325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3"/>
    <w:rsid w:val="0073325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4">
    <w:name w:val="Основной текст4"/>
    <w:rsid w:val="0073325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7">
    <w:name w:val="Основной текст7"/>
    <w:basedOn w:val="a"/>
    <w:link w:val="Bodytext"/>
    <w:rsid w:val="00733252"/>
    <w:pPr>
      <w:shd w:val="clear" w:color="auto" w:fill="FFFFFF"/>
      <w:spacing w:after="360" w:line="0" w:lineRule="atLeast"/>
    </w:pPr>
    <w:rPr>
      <w:sz w:val="27"/>
      <w:szCs w:val="27"/>
      <w:lang w:eastAsia="en-US"/>
    </w:rPr>
  </w:style>
  <w:style w:type="paragraph" w:styleId="a3">
    <w:name w:val="header"/>
    <w:basedOn w:val="a"/>
    <w:link w:val="a4"/>
    <w:uiPriority w:val="99"/>
    <w:unhideWhenUsed/>
    <w:rsid w:val="000413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413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4131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413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9758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FontStyle29">
    <w:name w:val="Font Style29"/>
    <w:rsid w:val="00B97586"/>
    <w:rPr>
      <w:rFonts w:ascii="Times New Roman" w:hAnsi="Times New Roman" w:cs="Times New Roman"/>
      <w:sz w:val="22"/>
      <w:szCs w:val="22"/>
    </w:rPr>
  </w:style>
  <w:style w:type="character" w:customStyle="1" w:styleId="5">
    <w:name w:val="Основной текст5"/>
    <w:rsid w:val="00B9758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7"/>
      <w:szCs w:val="27"/>
      <w:u w:val="none"/>
      <w:effect w:val="none"/>
      <w:shd w:val="clear" w:color="auto" w:fill="FFFFFF"/>
    </w:rPr>
  </w:style>
  <w:style w:type="character" w:customStyle="1" w:styleId="6">
    <w:name w:val="Основной текст6"/>
    <w:rsid w:val="00B9758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7"/>
      <w:szCs w:val="27"/>
      <w:u w:val="none"/>
      <w:effect w:val="none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">
    <w:name w:val="Body text_"/>
    <w:link w:val="7"/>
    <w:rsid w:val="0073325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3"/>
    <w:rsid w:val="0073325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4">
    <w:name w:val="Основной текст4"/>
    <w:rsid w:val="0073325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7">
    <w:name w:val="Основной текст7"/>
    <w:basedOn w:val="a"/>
    <w:link w:val="Bodytext"/>
    <w:rsid w:val="00733252"/>
    <w:pPr>
      <w:shd w:val="clear" w:color="auto" w:fill="FFFFFF"/>
      <w:spacing w:after="360" w:line="0" w:lineRule="atLeast"/>
    </w:pPr>
    <w:rPr>
      <w:sz w:val="27"/>
      <w:szCs w:val="27"/>
      <w:lang w:eastAsia="en-US"/>
    </w:rPr>
  </w:style>
  <w:style w:type="paragraph" w:styleId="a3">
    <w:name w:val="header"/>
    <w:basedOn w:val="a"/>
    <w:link w:val="a4"/>
    <w:uiPriority w:val="99"/>
    <w:unhideWhenUsed/>
    <w:rsid w:val="000413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413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4131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413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9758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FontStyle29">
    <w:name w:val="Font Style29"/>
    <w:rsid w:val="00B97586"/>
    <w:rPr>
      <w:rFonts w:ascii="Times New Roman" w:hAnsi="Times New Roman" w:cs="Times New Roman"/>
      <w:sz w:val="22"/>
      <w:szCs w:val="22"/>
    </w:rPr>
  </w:style>
  <w:style w:type="character" w:customStyle="1" w:styleId="5">
    <w:name w:val="Основной текст5"/>
    <w:rsid w:val="00B9758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7"/>
      <w:szCs w:val="27"/>
      <w:u w:val="none"/>
      <w:effect w:val="none"/>
      <w:shd w:val="clear" w:color="auto" w:fill="FFFFFF"/>
    </w:rPr>
  </w:style>
  <w:style w:type="character" w:customStyle="1" w:styleId="6">
    <w:name w:val="Основной текст6"/>
    <w:rsid w:val="00B9758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7"/>
      <w:szCs w:val="27"/>
      <w:u w:val="none"/>
      <w:effect w:val="none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B51BD8-C878-4909-AE97-C3DCCE71B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963</Words>
  <Characters>5491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Кораблина Елена Евгеньевна</dc:creator>
  <cp:lastModifiedBy>1</cp:lastModifiedBy>
  <cp:revision>8</cp:revision>
  <dcterms:created xsi:type="dcterms:W3CDTF">2020-09-22T09:43:00Z</dcterms:created>
  <dcterms:modified xsi:type="dcterms:W3CDTF">2020-11-03T09:52:00Z</dcterms:modified>
</cp:coreProperties>
</file>